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F54D9" w14:textId="663D0AE8" w:rsidR="00BC38EA" w:rsidRDefault="00E30359" w:rsidP="00E30359">
      <w:pPr>
        <w:jc w:val="center"/>
        <w:rPr>
          <w:b/>
          <w:bCs/>
          <w:sz w:val="32"/>
          <w:szCs w:val="32"/>
        </w:rPr>
      </w:pPr>
      <w:r w:rsidRPr="00E30359">
        <w:rPr>
          <w:b/>
          <w:bCs/>
          <w:sz w:val="32"/>
          <w:szCs w:val="32"/>
        </w:rPr>
        <w:t xml:space="preserve">NEW FREE TIME CONDITIONS FOR FRANCE AS OF </w:t>
      </w:r>
      <w:r w:rsidR="00CB2544">
        <w:rPr>
          <w:b/>
          <w:bCs/>
          <w:sz w:val="32"/>
          <w:szCs w:val="32"/>
        </w:rPr>
        <w:t>APRIL 5</w:t>
      </w:r>
      <w:r w:rsidR="00CB2544" w:rsidRPr="00CB2544">
        <w:rPr>
          <w:b/>
          <w:bCs/>
          <w:sz w:val="32"/>
          <w:szCs w:val="32"/>
          <w:vertAlign w:val="superscript"/>
        </w:rPr>
        <w:t>th</w:t>
      </w:r>
      <w:proofErr w:type="gramStart"/>
      <w:r w:rsidR="00CB2544">
        <w:rPr>
          <w:b/>
          <w:bCs/>
          <w:sz w:val="32"/>
          <w:szCs w:val="32"/>
        </w:rPr>
        <w:t xml:space="preserve"> </w:t>
      </w:r>
      <w:r w:rsidRPr="00E30359">
        <w:rPr>
          <w:b/>
          <w:bCs/>
          <w:sz w:val="32"/>
          <w:szCs w:val="32"/>
        </w:rPr>
        <w:t>2021</w:t>
      </w:r>
      <w:proofErr w:type="gramEnd"/>
    </w:p>
    <w:p w14:paraId="60573936" w14:textId="0D3AB658" w:rsidR="0055212C" w:rsidRDefault="0055212C" w:rsidP="0055212C">
      <w:pPr>
        <w:rPr>
          <w:b/>
          <w:bCs/>
          <w:sz w:val="32"/>
          <w:szCs w:val="32"/>
        </w:rPr>
      </w:pPr>
    </w:p>
    <w:p w14:paraId="13A2A01A" w14:textId="77777777" w:rsidR="0055212C" w:rsidRDefault="0055212C" w:rsidP="0055212C">
      <w:pPr>
        <w:pStyle w:val="wordsection1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b/>
          <w:bCs/>
          <w:u w:val="single"/>
          <w:lang w:eastAsia="nl-BE"/>
        </w:rPr>
      </w:pPr>
      <w:r>
        <w:rPr>
          <w:rFonts w:ascii="Calibri" w:hAnsi="Calibri" w:cs="Calibri"/>
          <w:b/>
          <w:bCs/>
          <w:lang w:eastAsia="nl-BE"/>
        </w:rPr>
        <w:t>Clock Rules</w:t>
      </w:r>
    </w:p>
    <w:p w14:paraId="60E4CB0D" w14:textId="77777777" w:rsidR="0055212C" w:rsidRDefault="0055212C" w:rsidP="0055212C">
      <w:pPr>
        <w:pStyle w:val="wordsection1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  <w:lang w:eastAsia="zh-CN"/>
        </w:rPr>
      </w:pPr>
      <w:r>
        <w:rPr>
          <w:b/>
          <w:bCs/>
          <w:lang w:eastAsia="zh-CN"/>
        </w:rPr>
        <w:t>OB DD2IN1</w:t>
      </w:r>
      <w:r>
        <w:rPr>
          <w:lang w:eastAsia="zh-CN"/>
        </w:rPr>
        <w:t>: Free time shall commence at 00:00am on the first calendar day after empty gate out and end at the same day as cargo cut off.</w:t>
      </w:r>
    </w:p>
    <w:p w14:paraId="444EA81C" w14:textId="651DB222" w:rsidR="0055212C" w:rsidRPr="00087199" w:rsidRDefault="0055212C" w:rsidP="0055212C">
      <w:pPr>
        <w:pStyle w:val="wordsection1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  <w:lang w:eastAsia="zh-CN"/>
        </w:rPr>
      </w:pPr>
      <w:r>
        <w:rPr>
          <w:b/>
          <w:bCs/>
          <w:lang w:eastAsia="zh-CN"/>
        </w:rPr>
        <w:t>OB QR</w:t>
      </w:r>
      <w:r>
        <w:rPr>
          <w:lang w:eastAsia="zh-CN"/>
        </w:rPr>
        <w:t xml:space="preserve">: Free time shall commence on the same day as container full gate-in and end at the same day </w:t>
      </w:r>
      <w:r w:rsidRPr="00C74301">
        <w:rPr>
          <w:highlight w:val="yellow"/>
          <w:lang w:eastAsia="zh-CN"/>
        </w:rPr>
        <w:t xml:space="preserve">as </w:t>
      </w:r>
      <w:r w:rsidR="00C244E4" w:rsidRPr="00C74301">
        <w:rPr>
          <w:highlight w:val="yellow"/>
          <w:lang w:eastAsia="zh-CN"/>
        </w:rPr>
        <w:t>cargo cut off</w:t>
      </w:r>
      <w:r>
        <w:rPr>
          <w:lang w:eastAsia="zh-CN"/>
        </w:rPr>
        <w:t>.</w:t>
      </w:r>
    </w:p>
    <w:p w14:paraId="25603A1D" w14:textId="6070D099" w:rsidR="00087199" w:rsidRDefault="00087199" w:rsidP="0055212C">
      <w:pPr>
        <w:pStyle w:val="wordsection1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  <w:lang w:eastAsia="zh-CN"/>
        </w:rPr>
      </w:pPr>
      <w:r>
        <w:rPr>
          <w:b/>
          <w:bCs/>
          <w:lang w:eastAsia="zh-CN"/>
        </w:rPr>
        <w:t>OB Reefer Monitoring</w:t>
      </w:r>
      <w:r w:rsidRPr="00087199">
        <w:rPr>
          <w:rFonts w:ascii="Calibri" w:hAnsi="Calibri" w:cs="Calibri"/>
          <w:lang w:eastAsia="zh-CN"/>
        </w:rPr>
        <w:t>:</w:t>
      </w:r>
      <w:r>
        <w:rPr>
          <w:rFonts w:ascii="Calibri" w:hAnsi="Calibri" w:cs="Calibri"/>
          <w:lang w:eastAsia="zh-CN"/>
        </w:rPr>
        <w:t xml:space="preserve"> </w:t>
      </w:r>
      <w:r w:rsidR="001B162D">
        <w:rPr>
          <w:lang w:eastAsia="zh-CN"/>
        </w:rPr>
        <w:t xml:space="preserve">Free time shall commence on the same day as container full gate-in and end at the same day as cargo cut </w:t>
      </w:r>
      <w:proofErr w:type="gramStart"/>
      <w:r w:rsidR="001B162D">
        <w:rPr>
          <w:lang w:eastAsia="zh-CN"/>
        </w:rPr>
        <w:t>off</w:t>
      </w:r>
      <w:proofErr w:type="gramEnd"/>
    </w:p>
    <w:p w14:paraId="189413B7" w14:textId="77777777" w:rsidR="0055212C" w:rsidRDefault="0055212C" w:rsidP="0055212C">
      <w:pPr>
        <w:pStyle w:val="wordsection1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  <w:lang w:eastAsia="zh-CN"/>
        </w:rPr>
      </w:pPr>
      <w:r>
        <w:rPr>
          <w:b/>
          <w:bCs/>
          <w:lang w:eastAsia="zh-CN"/>
        </w:rPr>
        <w:t>IB DD2IN1</w:t>
      </w:r>
      <w:r>
        <w:rPr>
          <w:lang w:eastAsia="zh-CN"/>
        </w:rPr>
        <w:t>: Free time shall commence at the first calendar day after container discharge and end at the same day as container's empty return.</w:t>
      </w:r>
    </w:p>
    <w:p w14:paraId="22F80483" w14:textId="62DB78A1" w:rsidR="0055212C" w:rsidRPr="0025535D" w:rsidRDefault="0055212C" w:rsidP="00551252">
      <w:pPr>
        <w:pStyle w:val="wordsection1"/>
        <w:numPr>
          <w:ilvl w:val="1"/>
          <w:numId w:val="1"/>
        </w:numPr>
        <w:spacing w:before="0" w:beforeAutospacing="0" w:after="0" w:afterAutospacing="0"/>
        <w:rPr>
          <w:rFonts w:ascii="Calibri" w:eastAsia="Times New Roman" w:hAnsi="Calibri" w:cs="Calibri"/>
          <w:b/>
          <w:bCs/>
          <w:lang w:eastAsia="nl-BE"/>
        </w:rPr>
      </w:pPr>
      <w:r w:rsidRPr="00675E6B">
        <w:rPr>
          <w:b/>
          <w:bCs/>
          <w:lang w:eastAsia="zh-CN"/>
        </w:rPr>
        <w:t>IB QR</w:t>
      </w:r>
      <w:r>
        <w:rPr>
          <w:lang w:eastAsia="zh-CN"/>
        </w:rPr>
        <w:t>: Free time shall start at the first calendar day after container discharge and end at the same day as full gate-out.</w:t>
      </w:r>
    </w:p>
    <w:p w14:paraId="18AFA8CF" w14:textId="05872D9A" w:rsidR="0025535D" w:rsidRPr="00675E6B" w:rsidRDefault="0025535D" w:rsidP="00551252">
      <w:pPr>
        <w:pStyle w:val="wordsection1"/>
        <w:numPr>
          <w:ilvl w:val="1"/>
          <w:numId w:val="1"/>
        </w:numPr>
        <w:spacing w:before="0" w:beforeAutospacing="0" w:after="0" w:afterAutospacing="0"/>
        <w:rPr>
          <w:rFonts w:ascii="Calibri" w:eastAsia="Times New Roman" w:hAnsi="Calibri" w:cs="Calibri"/>
          <w:b/>
          <w:bCs/>
          <w:lang w:eastAsia="nl-BE"/>
        </w:rPr>
      </w:pPr>
      <w:r>
        <w:rPr>
          <w:b/>
          <w:bCs/>
          <w:lang w:eastAsia="zh-CN"/>
        </w:rPr>
        <w:t>IB Reefer Monitoring</w:t>
      </w:r>
      <w:r w:rsidRPr="0025535D">
        <w:rPr>
          <w:rFonts w:ascii="Calibri" w:eastAsia="Times New Roman" w:hAnsi="Calibri" w:cs="Calibri"/>
          <w:b/>
          <w:bCs/>
          <w:lang w:eastAsia="nl-BE"/>
        </w:rPr>
        <w:t>:</w:t>
      </w:r>
      <w:r>
        <w:rPr>
          <w:rFonts w:ascii="Calibri" w:eastAsia="Times New Roman" w:hAnsi="Calibri" w:cs="Calibri"/>
          <w:b/>
          <w:bCs/>
          <w:lang w:eastAsia="nl-BE"/>
        </w:rPr>
        <w:t xml:space="preserve"> </w:t>
      </w:r>
      <w:r>
        <w:rPr>
          <w:lang w:eastAsia="zh-CN"/>
        </w:rPr>
        <w:t>Free time shall start at the first calendar day after container discharge and end at the same day as full gate-out</w:t>
      </w:r>
      <w:r w:rsidR="000B3E30">
        <w:rPr>
          <w:lang w:eastAsia="zh-CN"/>
        </w:rPr>
        <w:t>.</w:t>
      </w:r>
    </w:p>
    <w:p w14:paraId="1FD1E444" w14:textId="77777777" w:rsidR="0055212C" w:rsidRDefault="0055212C" w:rsidP="0055212C">
      <w:pPr>
        <w:pStyle w:val="wordsection1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  <w:lang w:eastAsia="zh-CN"/>
        </w:rPr>
      </w:pPr>
      <w:r>
        <w:rPr>
          <w:b/>
          <w:bCs/>
          <w:lang w:eastAsia="nl-BE"/>
        </w:rPr>
        <w:t>DD2IN1 is not applicable to SOC, but QR is applicable to SOC.</w:t>
      </w:r>
    </w:p>
    <w:p w14:paraId="522ED3E7" w14:textId="77777777" w:rsidR="0055212C" w:rsidRDefault="0055212C" w:rsidP="0055212C">
      <w:pPr>
        <w:pStyle w:val="wordsection1"/>
        <w:spacing w:before="0" w:beforeAutospacing="0" w:after="0" w:afterAutospacing="0"/>
        <w:rPr>
          <w:rFonts w:ascii="Calibri" w:hAnsi="Calibri" w:cs="Calibri"/>
          <w:lang w:eastAsia="zh-CN"/>
        </w:rPr>
      </w:pPr>
    </w:p>
    <w:p w14:paraId="69841E88" w14:textId="0031A545" w:rsidR="0055212C" w:rsidRDefault="0055212C" w:rsidP="009B3575">
      <w:pPr>
        <w:pStyle w:val="wordsection1"/>
        <w:numPr>
          <w:ilvl w:val="0"/>
          <w:numId w:val="2"/>
        </w:numPr>
        <w:contextualSpacing/>
        <w:rPr>
          <w:rFonts w:ascii="Calibri" w:eastAsia="Times New Roman" w:hAnsi="Calibri" w:cs="Calibri"/>
          <w:lang w:eastAsia="zh-CN"/>
        </w:rPr>
      </w:pPr>
      <w:r>
        <w:rPr>
          <w:b/>
          <w:bCs/>
          <w:u w:val="single"/>
          <w:lang w:val="en-HK" w:eastAsia="zh-CN"/>
        </w:rPr>
        <w:t>Storage &amp; Reefer Monitoring</w:t>
      </w:r>
    </w:p>
    <w:p w14:paraId="0C942A8A" w14:textId="67413184" w:rsidR="0055212C" w:rsidRDefault="0055212C" w:rsidP="0055212C">
      <w:pPr>
        <w:pStyle w:val="wordsection1"/>
        <w:numPr>
          <w:ilvl w:val="0"/>
          <w:numId w:val="3"/>
        </w:numPr>
        <w:spacing w:before="0" w:beforeAutospacing="0" w:after="0" w:afterAutospacing="0" w:line="252" w:lineRule="auto"/>
        <w:rPr>
          <w:rFonts w:ascii="Calibri" w:hAnsi="Calibri" w:cs="Calibri"/>
          <w:lang w:val="en-HK" w:eastAsia="zh-CN"/>
        </w:rPr>
      </w:pPr>
      <w:r>
        <w:rPr>
          <w:lang w:val="en-HK" w:eastAsia="zh-CN"/>
        </w:rPr>
        <w:t>Storage</w:t>
      </w:r>
    </w:p>
    <w:p w14:paraId="2B30AF86" w14:textId="32EA408B" w:rsidR="0055212C" w:rsidRDefault="0055212C" w:rsidP="0055212C">
      <w:pPr>
        <w:pStyle w:val="wordsection1"/>
        <w:numPr>
          <w:ilvl w:val="1"/>
          <w:numId w:val="3"/>
        </w:numPr>
        <w:spacing w:before="0" w:beforeAutospacing="0" w:after="0" w:afterAutospacing="0" w:line="252" w:lineRule="auto"/>
        <w:rPr>
          <w:rFonts w:ascii="Calibri" w:hAnsi="Calibri" w:cs="Calibri"/>
          <w:lang w:val="en-HK" w:eastAsia="zh-CN"/>
        </w:rPr>
      </w:pPr>
      <w:r>
        <w:rPr>
          <w:lang w:val="en-HK" w:eastAsia="zh-CN"/>
        </w:rPr>
        <w:t>Outbound –</w:t>
      </w:r>
      <w:r w:rsidR="00351B66">
        <w:rPr>
          <w:lang w:val="en-HK" w:eastAsia="zh-CN"/>
        </w:rPr>
        <w:t xml:space="preserve"> </w:t>
      </w:r>
      <w:r>
        <w:rPr>
          <w:lang w:val="en-HK" w:eastAsia="zh-CN"/>
        </w:rPr>
        <w:t>storage will be separately charged as Quay Rent</w:t>
      </w:r>
      <w:r w:rsidR="009F06DF">
        <w:rPr>
          <w:lang w:val="en-HK" w:eastAsia="zh-CN"/>
        </w:rPr>
        <w:t xml:space="preserve"> by OOCL to customers</w:t>
      </w:r>
      <w:r w:rsidR="004028B5">
        <w:rPr>
          <w:lang w:val="en-HK" w:eastAsia="zh-CN"/>
        </w:rPr>
        <w:t xml:space="preserve"> (PLEASE CLICK ON LINK BELOW)</w:t>
      </w:r>
    </w:p>
    <w:p w14:paraId="05CA74C9" w14:textId="2F7F670A" w:rsidR="0055212C" w:rsidRDefault="0055212C" w:rsidP="0055212C">
      <w:pPr>
        <w:pStyle w:val="wordsection1"/>
        <w:numPr>
          <w:ilvl w:val="1"/>
          <w:numId w:val="3"/>
        </w:numPr>
        <w:spacing w:before="0" w:beforeAutospacing="0" w:after="0" w:afterAutospacing="0" w:line="252" w:lineRule="auto"/>
        <w:rPr>
          <w:rFonts w:ascii="Calibri" w:hAnsi="Calibri" w:cs="Calibri"/>
          <w:lang w:val="en-HK" w:eastAsia="zh-CN"/>
        </w:rPr>
      </w:pPr>
      <w:r>
        <w:rPr>
          <w:lang w:val="en-HK" w:eastAsia="zh-CN"/>
        </w:rPr>
        <w:t xml:space="preserve">Inbound – </w:t>
      </w:r>
      <w:r w:rsidR="00732F4E">
        <w:rPr>
          <w:lang w:val="en-HK" w:eastAsia="zh-CN"/>
        </w:rPr>
        <w:t>Payable directly by the customers to the Terminals involved</w:t>
      </w:r>
      <w:r w:rsidR="00B42A5A">
        <w:rPr>
          <w:lang w:val="en-HK" w:eastAsia="zh-CN"/>
        </w:rPr>
        <w:t xml:space="preserve">, except for Dunkerque </w:t>
      </w:r>
      <w:r>
        <w:rPr>
          <w:lang w:val="en-HK" w:eastAsia="zh-CN"/>
        </w:rPr>
        <w:t>where OOCL collect</w:t>
      </w:r>
      <w:r w:rsidR="00B42A5A">
        <w:rPr>
          <w:lang w:val="en-HK" w:eastAsia="zh-CN"/>
        </w:rPr>
        <w:t>s</w:t>
      </w:r>
      <w:r>
        <w:rPr>
          <w:lang w:val="en-HK" w:eastAsia="zh-CN"/>
        </w:rPr>
        <w:t xml:space="preserve"> Quay Ren</w:t>
      </w:r>
      <w:r w:rsidR="00B42A5A">
        <w:rPr>
          <w:lang w:val="en-HK" w:eastAsia="zh-CN"/>
        </w:rPr>
        <w:t>t</w:t>
      </w:r>
      <w:r w:rsidR="00305DE1">
        <w:rPr>
          <w:lang w:val="en-HK" w:eastAsia="zh-CN"/>
        </w:rPr>
        <w:t xml:space="preserve"> (PLEASE CLICK LINK BELOW FOR MORE INFORMATION)</w:t>
      </w:r>
    </w:p>
    <w:p w14:paraId="660E51B8" w14:textId="77777777" w:rsidR="004028B5" w:rsidRPr="004028B5" w:rsidRDefault="0055212C" w:rsidP="004028B5">
      <w:pPr>
        <w:pStyle w:val="wordsection1"/>
        <w:numPr>
          <w:ilvl w:val="0"/>
          <w:numId w:val="3"/>
        </w:numPr>
        <w:spacing w:before="0" w:beforeAutospacing="0" w:after="0" w:afterAutospacing="0" w:line="252" w:lineRule="auto"/>
        <w:rPr>
          <w:rFonts w:ascii="Calibri" w:hAnsi="Calibri" w:cs="Calibri"/>
          <w:lang w:val="en-HK" w:eastAsia="zh-CN"/>
        </w:rPr>
      </w:pPr>
      <w:r>
        <w:rPr>
          <w:lang w:val="en-HK" w:eastAsia="zh-CN"/>
        </w:rPr>
        <w:t xml:space="preserve">Reefer Monitoring - Reefer Monitoring Arrangement – </w:t>
      </w:r>
      <w:r w:rsidR="00B42A5A">
        <w:rPr>
          <w:lang w:val="en-HK" w:eastAsia="zh-CN"/>
        </w:rPr>
        <w:t xml:space="preserve">It will be </w:t>
      </w:r>
      <w:r>
        <w:rPr>
          <w:lang w:val="en-HK" w:eastAsia="zh-CN"/>
        </w:rPr>
        <w:t xml:space="preserve">separately charged, </w:t>
      </w:r>
      <w:r w:rsidR="00D26EAA">
        <w:rPr>
          <w:lang w:val="en-HK" w:eastAsia="zh-CN"/>
        </w:rPr>
        <w:t>as it is</w:t>
      </w:r>
      <w:r>
        <w:rPr>
          <w:lang w:val="en-HK" w:eastAsia="zh-CN"/>
        </w:rPr>
        <w:t xml:space="preserve"> not include</w:t>
      </w:r>
      <w:r w:rsidR="00D26EAA">
        <w:rPr>
          <w:lang w:val="en-HK" w:eastAsia="zh-CN"/>
        </w:rPr>
        <w:t>d</w:t>
      </w:r>
      <w:r>
        <w:rPr>
          <w:lang w:val="en-HK" w:eastAsia="zh-CN"/>
        </w:rPr>
        <w:t xml:space="preserve"> in</w:t>
      </w:r>
      <w:r w:rsidR="00D26EAA">
        <w:rPr>
          <w:lang w:val="en-HK" w:eastAsia="zh-CN"/>
        </w:rPr>
        <w:t xml:space="preserve"> the</w:t>
      </w:r>
      <w:r>
        <w:rPr>
          <w:lang w:val="en-HK" w:eastAsia="zh-CN"/>
        </w:rPr>
        <w:t xml:space="preserve"> DD tariff</w:t>
      </w:r>
      <w:r w:rsidR="00E9061E">
        <w:rPr>
          <w:lang w:val="en-HK" w:eastAsia="zh-CN"/>
        </w:rPr>
        <w:t>:</w:t>
      </w:r>
      <w:r w:rsidR="00E9061E">
        <w:rPr>
          <w:lang w:val="en-HK" w:eastAsia="zh-CN"/>
        </w:rPr>
        <w:br/>
      </w:r>
      <w:r w:rsidR="004028B5" w:rsidRPr="004028B5">
        <w:rPr>
          <w:rFonts w:ascii="Calibri" w:hAnsi="Calibri" w:cs="Calibri"/>
          <w:lang w:val="en-HK" w:eastAsia="zh-CN"/>
        </w:rPr>
        <w:t>OUTBOUND or INBOUND: 3 calendar days free time, then euros 55.00/</w:t>
      </w:r>
      <w:proofErr w:type="spellStart"/>
      <w:r w:rsidR="004028B5" w:rsidRPr="004028B5">
        <w:rPr>
          <w:rFonts w:ascii="Calibri" w:hAnsi="Calibri" w:cs="Calibri"/>
          <w:lang w:val="en-HK" w:eastAsia="zh-CN"/>
        </w:rPr>
        <w:t>teu</w:t>
      </w:r>
      <w:proofErr w:type="spellEnd"/>
      <w:r w:rsidR="004028B5" w:rsidRPr="004028B5">
        <w:rPr>
          <w:rFonts w:ascii="Calibri" w:hAnsi="Calibri" w:cs="Calibri"/>
          <w:lang w:val="en-HK" w:eastAsia="zh-CN"/>
        </w:rPr>
        <w:t>/day</w:t>
      </w:r>
    </w:p>
    <w:p w14:paraId="42EEF2F9" w14:textId="4E61F39B" w:rsidR="0055212C" w:rsidRPr="009F06DF" w:rsidRDefault="0055212C" w:rsidP="00305DE1">
      <w:pPr>
        <w:pStyle w:val="wordsection1"/>
        <w:spacing w:before="0" w:beforeAutospacing="0" w:after="0" w:afterAutospacing="0" w:line="252" w:lineRule="auto"/>
        <w:rPr>
          <w:rFonts w:ascii="Calibri" w:hAnsi="Calibri" w:cs="Calibri"/>
          <w:lang w:val="en-HK" w:eastAsia="zh-CN"/>
        </w:rPr>
      </w:pPr>
    </w:p>
    <w:p w14:paraId="4569EE74" w14:textId="50478B7B" w:rsidR="009F06DF" w:rsidRDefault="009F06DF" w:rsidP="009F06DF">
      <w:pPr>
        <w:pStyle w:val="wordsection1"/>
        <w:spacing w:before="0" w:beforeAutospacing="0" w:after="0" w:afterAutospacing="0" w:line="252" w:lineRule="auto"/>
        <w:rPr>
          <w:lang w:val="en-HK" w:eastAsia="zh-CN"/>
        </w:rPr>
      </w:pPr>
    </w:p>
    <w:p w14:paraId="5A1B5F8A" w14:textId="6A3AFF50" w:rsidR="00C944B8" w:rsidRPr="00BE65F9" w:rsidRDefault="009F06DF" w:rsidP="00C944B8">
      <w:pPr>
        <w:pStyle w:val="wordsection1"/>
        <w:spacing w:before="0" w:beforeAutospacing="0" w:after="0" w:afterAutospacing="0" w:line="252" w:lineRule="auto"/>
        <w:rPr>
          <w:b/>
          <w:bCs/>
          <w:lang w:val="en-HK" w:eastAsia="zh-CN"/>
        </w:rPr>
      </w:pPr>
      <w:r w:rsidRPr="00BE65F9">
        <w:rPr>
          <w:b/>
          <w:bCs/>
          <w:lang w:val="en-HK" w:eastAsia="zh-CN"/>
        </w:rPr>
        <w:t>Our new free time conditions can be viewed here:</w:t>
      </w:r>
    </w:p>
    <w:p w14:paraId="475DF4DE" w14:textId="72EF1F27" w:rsidR="00C944B8" w:rsidRDefault="00CB2544" w:rsidP="00C944B8">
      <w:pPr>
        <w:pStyle w:val="wordsection1"/>
        <w:spacing w:before="0" w:beforeAutospacing="0" w:after="0" w:afterAutospacing="0" w:line="252" w:lineRule="auto"/>
        <w:rPr>
          <w:rFonts w:ascii="Calibri" w:hAnsi="Calibri" w:cs="Calibri"/>
          <w:lang w:val="en-HK" w:eastAsia="zh-CN"/>
        </w:rPr>
      </w:pPr>
      <w:hyperlink r:id="rId5" w:history="1">
        <w:r w:rsidRPr="00CB2544">
          <w:rPr>
            <w:color w:val="0000FF"/>
            <w:u w:val="single"/>
          </w:rPr>
          <w:t>Rule Tariff Detail (oocl.com)</w:t>
        </w:r>
      </w:hyperlink>
    </w:p>
    <w:p w14:paraId="1DA94D76" w14:textId="41EAEC83" w:rsidR="00C944B8" w:rsidRDefault="00C944B8" w:rsidP="00C944B8">
      <w:pPr>
        <w:pStyle w:val="wordsection1"/>
        <w:spacing w:before="0" w:beforeAutospacing="0" w:after="0" w:afterAutospacing="0" w:line="252" w:lineRule="auto"/>
        <w:rPr>
          <w:rFonts w:ascii="Calibri" w:hAnsi="Calibri" w:cs="Calibri"/>
          <w:lang w:val="en-HK" w:eastAsia="zh-CN"/>
        </w:rPr>
      </w:pPr>
    </w:p>
    <w:p w14:paraId="4C75AB5E" w14:textId="77777777" w:rsidR="00BE65F9" w:rsidRDefault="00BE65F9" w:rsidP="00C944B8">
      <w:pPr>
        <w:pStyle w:val="wordsection1"/>
        <w:spacing w:before="0" w:beforeAutospacing="0" w:after="0" w:afterAutospacing="0" w:line="252" w:lineRule="auto"/>
        <w:rPr>
          <w:rFonts w:ascii="Calibri" w:hAnsi="Calibri" w:cs="Calibri"/>
          <w:lang w:val="en-HK" w:eastAsia="zh-CN"/>
        </w:rPr>
      </w:pPr>
    </w:p>
    <w:p w14:paraId="173BC6D5" w14:textId="44E05A0B" w:rsidR="00C944B8" w:rsidRDefault="00C944B8" w:rsidP="00C944B8">
      <w:pPr>
        <w:pStyle w:val="wordsection1"/>
        <w:spacing w:before="0" w:beforeAutospacing="0" w:after="0" w:afterAutospacing="0" w:line="252" w:lineRule="auto"/>
        <w:rPr>
          <w:rFonts w:ascii="Calibri" w:hAnsi="Calibri" w:cs="Calibri"/>
          <w:lang w:val="en-HK" w:eastAsia="zh-CN"/>
        </w:rPr>
      </w:pPr>
    </w:p>
    <w:sectPr w:rsidR="00C944B8" w:rsidSect="009B35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6A2692"/>
    <w:multiLevelType w:val="hybridMultilevel"/>
    <w:tmpl w:val="4718EC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B0492F"/>
    <w:multiLevelType w:val="hybridMultilevel"/>
    <w:tmpl w:val="AF586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691C75"/>
    <w:multiLevelType w:val="hybridMultilevel"/>
    <w:tmpl w:val="E18AEECE"/>
    <w:lvl w:ilvl="0" w:tplc="3C09000F">
      <w:start w:val="1"/>
      <w:numFmt w:val="decimal"/>
      <w:lvlText w:val="%1."/>
      <w:lvlJc w:val="left"/>
      <w:pPr>
        <w:ind w:left="1080" w:hanging="360"/>
      </w:pPr>
    </w:lvl>
    <w:lvl w:ilvl="1" w:tplc="3C090019">
      <w:start w:val="1"/>
      <w:numFmt w:val="lowerLetter"/>
      <w:lvlText w:val="%2."/>
      <w:lvlJc w:val="left"/>
      <w:pPr>
        <w:ind w:left="1800" w:hanging="360"/>
      </w:pPr>
    </w:lvl>
    <w:lvl w:ilvl="2" w:tplc="3C09001B">
      <w:start w:val="1"/>
      <w:numFmt w:val="lowerRoman"/>
      <w:lvlText w:val="%3."/>
      <w:lvlJc w:val="right"/>
      <w:pPr>
        <w:ind w:left="2520" w:hanging="180"/>
      </w:pPr>
    </w:lvl>
    <w:lvl w:ilvl="3" w:tplc="3C09000F">
      <w:start w:val="1"/>
      <w:numFmt w:val="decimal"/>
      <w:lvlText w:val="%4."/>
      <w:lvlJc w:val="left"/>
      <w:pPr>
        <w:ind w:left="3240" w:hanging="360"/>
      </w:pPr>
    </w:lvl>
    <w:lvl w:ilvl="4" w:tplc="3C090019">
      <w:start w:val="1"/>
      <w:numFmt w:val="lowerLetter"/>
      <w:lvlText w:val="%5."/>
      <w:lvlJc w:val="left"/>
      <w:pPr>
        <w:ind w:left="3960" w:hanging="360"/>
      </w:pPr>
    </w:lvl>
    <w:lvl w:ilvl="5" w:tplc="3C09001B">
      <w:start w:val="1"/>
      <w:numFmt w:val="lowerRoman"/>
      <w:lvlText w:val="%6."/>
      <w:lvlJc w:val="right"/>
      <w:pPr>
        <w:ind w:left="4680" w:hanging="180"/>
      </w:pPr>
    </w:lvl>
    <w:lvl w:ilvl="6" w:tplc="3C09000F">
      <w:start w:val="1"/>
      <w:numFmt w:val="decimal"/>
      <w:lvlText w:val="%7."/>
      <w:lvlJc w:val="left"/>
      <w:pPr>
        <w:ind w:left="5400" w:hanging="360"/>
      </w:pPr>
    </w:lvl>
    <w:lvl w:ilvl="7" w:tplc="3C090019">
      <w:start w:val="1"/>
      <w:numFmt w:val="lowerLetter"/>
      <w:lvlText w:val="%8."/>
      <w:lvlJc w:val="left"/>
      <w:pPr>
        <w:ind w:left="6120" w:hanging="360"/>
      </w:pPr>
    </w:lvl>
    <w:lvl w:ilvl="8" w:tplc="3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59"/>
    <w:rsid w:val="000115F1"/>
    <w:rsid w:val="00087199"/>
    <w:rsid w:val="000B3E30"/>
    <w:rsid w:val="00117ECF"/>
    <w:rsid w:val="001B162D"/>
    <w:rsid w:val="0025535D"/>
    <w:rsid w:val="00305DE1"/>
    <w:rsid w:val="00351B66"/>
    <w:rsid w:val="004028B5"/>
    <w:rsid w:val="0055212C"/>
    <w:rsid w:val="00575030"/>
    <w:rsid w:val="00675E6B"/>
    <w:rsid w:val="00732F4E"/>
    <w:rsid w:val="008A7CFA"/>
    <w:rsid w:val="00927D41"/>
    <w:rsid w:val="009B3575"/>
    <w:rsid w:val="009F06DF"/>
    <w:rsid w:val="00A30C37"/>
    <w:rsid w:val="00A97D03"/>
    <w:rsid w:val="00B42A5A"/>
    <w:rsid w:val="00BE65F9"/>
    <w:rsid w:val="00C244E4"/>
    <w:rsid w:val="00C74301"/>
    <w:rsid w:val="00C944B8"/>
    <w:rsid w:val="00CB2544"/>
    <w:rsid w:val="00CB640D"/>
    <w:rsid w:val="00D26EAA"/>
    <w:rsid w:val="00DD460E"/>
    <w:rsid w:val="00E30359"/>
    <w:rsid w:val="00E9061E"/>
    <w:rsid w:val="00EC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9A091"/>
  <w15:chartTrackingRefBased/>
  <w15:docId w15:val="{951ADAF2-3D98-465D-9E4F-D3087ED8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-mailformatvorlage46">
    <w:name w:val="e-mailformatvorlage46"/>
    <w:basedOn w:val="DefaultParagraphFont"/>
    <w:link w:val="wordsection1"/>
    <w:uiPriority w:val="99"/>
    <w:locked/>
    <w:rsid w:val="0055212C"/>
  </w:style>
  <w:style w:type="paragraph" w:customStyle="1" w:styleId="wordsection1">
    <w:name w:val="wordsection1"/>
    <w:basedOn w:val="Normal"/>
    <w:link w:val="e-mailformatvorlage46"/>
    <w:uiPriority w:val="99"/>
    <w:rsid w:val="0055212C"/>
    <w:pPr>
      <w:spacing w:before="100" w:beforeAutospacing="1" w:after="100" w:afterAutospacing="1" w:line="240" w:lineRule="auto"/>
    </w:pPr>
  </w:style>
  <w:style w:type="character" w:styleId="Hyperlink">
    <w:name w:val="Hyperlink"/>
    <w:basedOn w:val="DefaultParagraphFont"/>
    <w:uiPriority w:val="99"/>
    <w:unhideWhenUsed/>
    <w:rsid w:val="00C944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4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7E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2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c.oocl.com/wls_prs_rp/public/ruleTariff/OOLL-100/E-40-42/display/20210409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64EFC01D30A64392C53EA304C6A902" ma:contentTypeVersion="3" ma:contentTypeDescription="Create a new document." ma:contentTypeScope="" ma:versionID="9f7bb8e818735fb56a5a3911303d3702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7b399776b3ddc8c38d39bb8736f5b743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8E5B7D-228C-45AA-B7D1-DD24F2529B69}"/>
</file>

<file path=customXml/itemProps2.xml><?xml version="1.0" encoding="utf-8"?>
<ds:datastoreItem xmlns:ds="http://schemas.openxmlformats.org/officeDocument/2006/customXml" ds:itemID="{E23C8823-A32D-4DB7-9586-7146758DDB4E}"/>
</file>

<file path=customXml/itemProps3.xml><?xml version="1.0" encoding="utf-8"?>
<ds:datastoreItem xmlns:ds="http://schemas.openxmlformats.org/officeDocument/2006/customXml" ds:itemID="{9380150D-A2AA-4253-9888-F187997CFA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GAELICK LE DOHER (MGT-M&amp;S-OFB/LEH)</dc:creator>
  <cp:keywords/>
  <dc:description/>
  <cp:lastModifiedBy>GAELICK LE DOHER (MGT-M&amp;S-OFB/LEH)</cp:lastModifiedBy>
  <cp:revision>4</cp:revision>
  <dcterms:created xsi:type="dcterms:W3CDTF">2021-04-09T08:07:00Z</dcterms:created>
  <dcterms:modified xsi:type="dcterms:W3CDTF">2021-04-09T09:18:00Z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0x0101002A64EFC01D30A64392C53EA304C6A902</vt:lpwstr>
  </property>
</Properties>
</file>